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B02" w:rsidRPr="002910CE" w:rsidRDefault="0047185C" w:rsidP="008C4E54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>إحتلت مس</w:t>
      </w:r>
      <w:r w:rsidR="00AD41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>لة القرارات ا</w:t>
      </w:r>
      <w:r w:rsidR="00B8610B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لإ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دارية مكانة قانونية هامة خاصة بعد التوصل </w:t>
      </w:r>
      <w:r w:rsidR="00B8610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لى حقيقة مفادها </w:t>
      </w:r>
      <w:r w:rsidR="00300D78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أن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هذه القرارات من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أهم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الوسائل المباشرة للوظيفة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الإدارية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, بل من </w:t>
      </w:r>
      <w:r w:rsidR="008C4E5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>خطر مظاهر السلطات وا</w:t>
      </w:r>
      <w:r w:rsidR="008C4E5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لإ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متيازات القانونية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التي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تتمتع بها </w:t>
      </w:r>
      <w:r w:rsidR="003757B6">
        <w:rPr>
          <w:rFonts w:ascii="Simplified Arabic" w:hAnsi="Simplified Arabic" w:cs="Simplified Arabic"/>
          <w:sz w:val="32"/>
          <w:szCs w:val="32"/>
          <w:rtl/>
          <w:lang w:bidi="ar-DZ"/>
        </w:rPr>
        <w:t>الإدارة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والتي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ترجح كفتها على كفة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الأفراد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وعليه تحرص الدولة الديمقراطية على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إرساء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دعائم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مبدأ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المشروعية والحرص على </w:t>
      </w:r>
      <w:r w:rsidR="008C4E5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نتهاج هذه السياسة يحقق دولة الحق والقانون من طرف </w:t>
      </w:r>
      <w:r w:rsidR="003757B6">
        <w:rPr>
          <w:rFonts w:ascii="Simplified Arabic" w:hAnsi="Simplified Arabic" w:cs="Simplified Arabic"/>
          <w:sz w:val="32"/>
          <w:szCs w:val="32"/>
          <w:rtl/>
          <w:lang w:bidi="ar-DZ"/>
        </w:rPr>
        <w:t>الإدارة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.</w:t>
      </w:r>
    </w:p>
    <w:p w:rsidR="0047185C" w:rsidRPr="002910CE" w:rsidRDefault="00205589" w:rsidP="008C4E54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فهذه المعطيات لن تتحقق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إلا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بتوفر الحماية القانونية وذلك عن طريق فرض </w:t>
      </w:r>
      <w:r w:rsidR="008C4E5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حترام القانون من طرف </w:t>
      </w:r>
      <w:r w:rsidR="003757B6">
        <w:rPr>
          <w:rFonts w:ascii="Simplified Arabic" w:hAnsi="Simplified Arabic" w:cs="Simplified Arabic"/>
          <w:sz w:val="32"/>
          <w:szCs w:val="32"/>
          <w:rtl/>
          <w:lang w:bidi="ar-DZ"/>
        </w:rPr>
        <w:t>الإدارة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فالقاضي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بصفة عامة ، وقاضي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الإلغاء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بصفة خاصة يتمتع بسلطات تجعله يحقق حماية وحقوق وحريات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الأفراد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وصيانتها من تعسف </w:t>
      </w:r>
      <w:r w:rsidR="003757B6">
        <w:rPr>
          <w:rFonts w:ascii="Simplified Arabic" w:hAnsi="Simplified Arabic" w:cs="Simplified Arabic"/>
          <w:sz w:val="32"/>
          <w:szCs w:val="32"/>
          <w:rtl/>
          <w:lang w:bidi="ar-DZ"/>
        </w:rPr>
        <w:t>الإدارة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وذلك بمراقبة شرعية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أعمالها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لعدم </w:t>
      </w:r>
      <w:r w:rsidR="0067657D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غلوها في </w:t>
      </w:r>
      <w:r w:rsidR="008C4E5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67657D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تخاذ القرارات تحقيقا لمطلب العدالة </w:t>
      </w:r>
      <w:r w:rsidR="007A2F16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ودولة</w:t>
      </w:r>
      <w:r w:rsidR="0067657D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الحق والقانون ، فقد فتح المجال لكل من لحقه ضرر من قرار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إداري</w:t>
      </w:r>
      <w:r w:rsidR="0067657D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أن</w:t>
      </w:r>
      <w:r w:rsidR="0067657D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يلجا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</w:t>
      </w:r>
      <w:r w:rsidR="0067657D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القضاء ب</w:t>
      </w:r>
      <w:r w:rsidR="008C4E5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67657D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عتباره المخول له حق حماية هذه الحقوق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وإرجاعها</w:t>
      </w:r>
      <w:r w:rsidR="0067657D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</w:t>
      </w:r>
      <w:r w:rsidR="0067657D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أصحابها</w:t>
      </w:r>
      <w:r w:rsidR="0067657D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.</w:t>
      </w:r>
    </w:p>
    <w:p w:rsidR="0067657D" w:rsidRPr="002910CE" w:rsidRDefault="0067657D" w:rsidP="00B83A03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وعلى هذا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الأساس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شكلت مسالة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إخضاع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النشاط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للقانون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إحدى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EC5FCA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إ</w:t>
      </w:r>
      <w:r w:rsidRPr="00730C65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هتمامات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القضاء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730C6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على إعتبار </w:t>
      </w:r>
      <w:r w:rsidR="00543A9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="00730C6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نه من 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المبادئ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الأساسية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التي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تقوم عليها دولة القانون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ومبدأ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المشروعية وهذا ما سار عليه المشرع الدستوري الجزائري بنص المادة 1</w:t>
      </w:r>
      <w:r w:rsidR="0054278E">
        <w:rPr>
          <w:rFonts w:ascii="Simplified Arabic" w:hAnsi="Simplified Arabic" w:cs="Simplified Arabic" w:hint="cs"/>
          <w:sz w:val="32"/>
          <w:szCs w:val="32"/>
          <w:rtl/>
          <w:lang w:bidi="ar-DZ"/>
        </w:rPr>
        <w:t>58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من الدستور الحالي</w:t>
      </w:r>
      <w:r w:rsidR="00124FC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للجمهورية الجزائرية</w:t>
      </w:r>
      <w:r w:rsidR="00B83A0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>والمادة 1</w:t>
      </w:r>
      <w:r w:rsidR="003E6BB6">
        <w:rPr>
          <w:rFonts w:ascii="Simplified Arabic" w:hAnsi="Simplified Arabic" w:cs="Simplified Arabic" w:hint="cs"/>
          <w:sz w:val="32"/>
          <w:szCs w:val="32"/>
          <w:rtl/>
          <w:lang w:bidi="ar-DZ"/>
        </w:rPr>
        <w:t>57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منه وعلى الخصوص المادة 1</w:t>
      </w:r>
      <w:r w:rsidR="00543A97">
        <w:rPr>
          <w:rFonts w:ascii="Simplified Arabic" w:hAnsi="Simplified Arabic" w:cs="Simplified Arabic" w:hint="cs"/>
          <w:sz w:val="32"/>
          <w:szCs w:val="32"/>
          <w:rtl/>
          <w:lang w:bidi="ar-DZ"/>
        </w:rPr>
        <w:t>61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التي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نصت على </w:t>
      </w:r>
      <w:r w:rsidR="00543A9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نه ينظر القضاء في الطعن في قرارات السلطات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الإدارية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.</w:t>
      </w:r>
    </w:p>
    <w:p w:rsidR="0067657D" w:rsidRPr="002910CE" w:rsidRDefault="0067657D" w:rsidP="00CA3A6D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ومن المتعارف عليه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أن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للإدارة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CA3A6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متيازات تحقق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لها سلطات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كبيرة في </w:t>
      </w:r>
      <w:r w:rsidR="00CA3A6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تخاذ قراراتها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بإرادتها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المنفردة</w:t>
      </w:r>
      <w:r w:rsidR="0087500A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>.</w:t>
      </w:r>
    </w:p>
    <w:p w:rsidR="00730C65" w:rsidRDefault="0087500A" w:rsidP="00CA3A6D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فالقرار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هو الوسيلة القانونية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والأساسية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في مباشرة </w:t>
      </w:r>
      <w:r w:rsidR="003757B6">
        <w:rPr>
          <w:rFonts w:ascii="Simplified Arabic" w:hAnsi="Simplified Arabic" w:cs="Simplified Arabic"/>
          <w:sz w:val="32"/>
          <w:szCs w:val="32"/>
          <w:rtl/>
          <w:lang w:bidi="ar-DZ"/>
        </w:rPr>
        <w:t>الإدارة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لأوجه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نشاطاتها المختلفة ب</w:t>
      </w:r>
      <w:r w:rsidR="00CA3A6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عتباره المحور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الأساسي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الذي يدور حوله العدي</w:t>
      </w:r>
      <w:r w:rsidR="00130148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>د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من مبادئ القانون العام فضلا على </w:t>
      </w:r>
      <w:r w:rsidR="00CA3A6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نه المحور الرئيسي لممارسة القضاء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رقابته على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أعمال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9F1C5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الإدارة</w:t>
      </w:r>
      <w:r w:rsidR="009F1C52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87500A" w:rsidRPr="002910CE" w:rsidRDefault="0087500A" w:rsidP="007A39D1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lastRenderedPageBreak/>
        <w:t xml:space="preserve">فالقرار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لا يمكن </w:t>
      </w:r>
      <w:r w:rsidR="00CA3A6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="00730C6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</w:t>
      </w:r>
      <w:r w:rsidR="00CA3A6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ن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تصوره دون سبب فالسبب ضروري سواء كشفت </w:t>
      </w:r>
      <w:r w:rsidR="003757B6">
        <w:rPr>
          <w:rFonts w:ascii="Simplified Arabic" w:hAnsi="Simplified Arabic" w:cs="Simplified Arabic"/>
          <w:sz w:val="32"/>
          <w:szCs w:val="32"/>
          <w:rtl/>
          <w:lang w:bidi="ar-DZ"/>
        </w:rPr>
        <w:t>الإدارة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عنه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أو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لم تكشف عنه ، فهو الذي يدفع </w:t>
      </w:r>
      <w:r w:rsidR="003757B6">
        <w:rPr>
          <w:rFonts w:ascii="Simplified Arabic" w:hAnsi="Simplified Arabic" w:cs="Simplified Arabic"/>
          <w:sz w:val="32"/>
          <w:szCs w:val="32"/>
          <w:rtl/>
          <w:lang w:bidi="ar-DZ"/>
        </w:rPr>
        <w:t>الإدارة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7A39D1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لإ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تخاذ القرار ويشكل مجالا حقيقيا </w:t>
      </w:r>
      <w:r w:rsidR="00607849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>لتباشر فيه سلطتها التقديرية .</w:t>
      </w:r>
    </w:p>
    <w:p w:rsidR="00607849" w:rsidRPr="002910CE" w:rsidRDefault="00607849" w:rsidP="007A39D1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AA30E0">
        <w:rPr>
          <w:rFonts w:ascii="Simplified Arabic" w:hAnsi="Simplified Arabic" w:cs="Simplified Arabic"/>
          <w:sz w:val="32"/>
          <w:szCs w:val="32"/>
          <w:rtl/>
          <w:lang w:bidi="ar-DZ"/>
        </w:rPr>
        <w:t>والرقابة</w:t>
      </w:r>
      <w:r w:rsidRPr="00AA30E0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 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القضائية على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أسباب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القرار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ضمانة هامة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وأساسية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لتحقيق مشروعية تصرفات </w:t>
      </w:r>
      <w:r w:rsidR="003757B6">
        <w:rPr>
          <w:rFonts w:ascii="Simplified Arabic" w:hAnsi="Simplified Arabic" w:cs="Simplified Arabic"/>
          <w:sz w:val="32"/>
          <w:szCs w:val="32"/>
          <w:rtl/>
          <w:lang w:bidi="ar-DZ"/>
        </w:rPr>
        <w:t>الإدارة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وخضوعها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لإحكام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القانون . فيجب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أن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تصدر هذه القرارات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لأسباب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واقعية تسوغ له ذلك وهو ما يستلزم بالضرورة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أن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يكون تدخل رجل </w:t>
      </w:r>
      <w:r w:rsidR="003757B6">
        <w:rPr>
          <w:rFonts w:ascii="Simplified Arabic" w:hAnsi="Simplified Arabic" w:cs="Simplified Arabic"/>
          <w:sz w:val="32"/>
          <w:szCs w:val="32"/>
          <w:rtl/>
          <w:lang w:bidi="ar-DZ"/>
        </w:rPr>
        <w:t>الإدارة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مبررا لقيام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الأسباب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التي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تكفل </w:t>
      </w:r>
      <w:r w:rsidR="007A39D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تجاهه لتحقيق الصالح </w:t>
      </w:r>
      <w:r w:rsidR="009F1C52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العام.</w:t>
      </w:r>
    </w:p>
    <w:p w:rsidR="00607849" w:rsidRDefault="00607849" w:rsidP="00E33C97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وعليه سنتطرق في هذا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السياق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موضوع هذه الرقابة و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التي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تتمثل في رقابة قاضي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الإلغاء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على ركن السبب في القرار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</w:p>
    <w:p w:rsidR="005E0EAE" w:rsidRPr="002910CE" w:rsidRDefault="005E0EAE" w:rsidP="00E33C97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بحيث يستمد هذا البحث </w:t>
      </w:r>
      <w:r w:rsidRPr="0072585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أهميته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في كونه يبرز مكانة ركن السبب في القرار الإداري، مما يسهل إثباته والرقابة علية قضائيا.</w:t>
      </w:r>
    </w:p>
    <w:p w:rsidR="00C12ACA" w:rsidRDefault="005E0EAE" w:rsidP="003B7793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لذا </w:t>
      </w:r>
      <w:r w:rsidR="00607849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تم </w:t>
      </w:r>
      <w:r w:rsidR="00607849" w:rsidRPr="00725850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اختيارنا</w:t>
      </w:r>
      <w:r w:rsidR="00607849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لهذ</w:t>
      </w:r>
      <w:r w:rsidR="003757B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</w:t>
      </w:r>
      <w:r w:rsidR="00607849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الموضوع نتيجة للو</w:t>
      </w:r>
      <w:r w:rsidR="00130148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>ا</w:t>
      </w:r>
      <w:r w:rsidR="00607849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>قع الع</w:t>
      </w:r>
      <w:r w:rsidR="007A39D1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</w:t>
      </w:r>
      <w:r w:rsidR="00607849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لي الذي </w:t>
      </w:r>
      <w:r w:rsidR="003757B6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تصاد</w:t>
      </w:r>
      <w:r w:rsidR="003757B6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</w:t>
      </w:r>
      <w:r w:rsidR="00607849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به ، على </w:t>
      </w:r>
      <w:r w:rsidR="003B7793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607849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عتبار لغة التواصل بين </w:t>
      </w:r>
      <w:r w:rsidR="003757B6">
        <w:rPr>
          <w:rFonts w:ascii="Simplified Arabic" w:hAnsi="Simplified Arabic" w:cs="Simplified Arabic"/>
          <w:sz w:val="32"/>
          <w:szCs w:val="32"/>
          <w:rtl/>
          <w:lang w:bidi="ar-DZ"/>
        </w:rPr>
        <w:t>الإدارة</w:t>
      </w:r>
      <w:r w:rsidR="00607849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والأفراد</w:t>
      </w:r>
      <w:r w:rsidR="00607849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هي القرار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 w:rsidR="00607849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والسبب ركن من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أركانه</w:t>
      </w:r>
      <w:r w:rsidR="00607849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الموضوعية</w:t>
      </w:r>
      <w:r w:rsidR="007A2F1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الذي يجب مراعاته عند إصدار القرار تجنبا من الإضرار بالأفراد ذوي المصلحة وصونا لرجل </w:t>
      </w:r>
      <w:r w:rsidR="003757B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الإدارة</w:t>
      </w:r>
      <w:r w:rsidR="007A2F1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من الوقوف أمام القضاء </w:t>
      </w:r>
      <w:r w:rsidR="00607849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.</w:t>
      </w:r>
    </w:p>
    <w:p w:rsidR="00607849" w:rsidRDefault="003757B6" w:rsidP="00E33C97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أما</w:t>
      </w:r>
      <w:r w:rsidR="00607849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من حيث </w:t>
      </w:r>
      <w:r w:rsidR="00607849" w:rsidRPr="00725850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الصعوبات</w:t>
      </w:r>
      <w:r w:rsidR="00607849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التي واجهتنا في </w:t>
      </w:r>
      <w:r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إطار</w:t>
      </w:r>
      <w:r w:rsidR="00607849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بحثنا هذا تتمثل في قلة المراجع الم</w:t>
      </w:r>
      <w:r w:rsidR="00302CF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</w:t>
      </w:r>
      <w:r w:rsidR="00607849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خصصة </w:t>
      </w:r>
      <w:r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التي</w:t>
      </w:r>
      <w:r w:rsidR="00607849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تتناول ركن السبب في القرارات </w:t>
      </w:r>
      <w:r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الإدارية</w:t>
      </w:r>
      <w:r w:rsidR="00607849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وخاصة المراجع </w:t>
      </w:r>
      <w:r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الوطنية</w:t>
      </w:r>
      <w:r w:rsidR="00607849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منها.</w:t>
      </w:r>
    </w:p>
    <w:p w:rsidR="0010022B" w:rsidRPr="002910CE" w:rsidRDefault="0010022B" w:rsidP="00396981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أما </w:t>
      </w:r>
      <w:r w:rsidR="0039698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بخصوص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72585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الدراسات السابقة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وفي حدود </w:t>
      </w:r>
      <w:r w:rsidR="0074183B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ماتم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الاطلاع </w:t>
      </w:r>
      <w:r w:rsidR="0074183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عليه من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دراسات أكاديمية تتعلق بالرقابة على ركن السبب في القرارات الإدارية فهي </w:t>
      </w:r>
      <w:r w:rsidR="0074183B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موجودة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 لكن بشكل قليل على إعتبار أنه ركن حديث</w:t>
      </w:r>
      <w:r w:rsidR="00CA75B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من حيث الرقابة القضائية عليه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مق</w:t>
      </w:r>
      <w:r w:rsidR="0004685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رنة </w:t>
      </w:r>
      <w:r w:rsidR="0074183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بالأركان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74183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الأخرى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 من بين هذه الدراسات ، دراسة مؤذن مامون " ركن السبب في القرارات الإدارية والرقابة القضائية عليه" ، وهي دراسة لنيل شهادة الماجستير في القانون العام من </w:t>
      </w:r>
      <w:r w:rsidR="0074183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جامعة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تلمسان لسن</w:t>
      </w:r>
      <w:r w:rsidR="00812A5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2006-2007 ، حيث تم التركيز </w:t>
      </w:r>
      <w:r w:rsidR="0074183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على مكانة ركن السبب بين أركان القرار الإداري ومدى رقابة القضاء عليه، معتمدا في </w:t>
      </w:r>
      <w:r w:rsidR="0074183B"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 xml:space="preserve">هذه الدراسة على المنهج المقارن للعديد من الأنظمة مما جعلها دراسة جد </w:t>
      </w:r>
      <w:r w:rsidR="00812A58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مطولة ، مقارنة بالدراسة التي سنتناولها</w:t>
      </w:r>
      <w:r w:rsidR="0074183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. </w:t>
      </w:r>
    </w:p>
    <w:p w:rsidR="00607849" w:rsidRPr="002910CE" w:rsidRDefault="0074183B" w:rsidP="00C12ACA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="00607849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نظرا </w:t>
      </w:r>
      <w:r w:rsidR="009F1C52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لأهمية</w:t>
      </w:r>
      <w:r w:rsidR="00607849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الموضوع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الذي سنتناوله </w:t>
      </w:r>
      <w:r w:rsidR="00607849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نطرح </w:t>
      </w:r>
      <w:r w:rsidR="003757B6" w:rsidRPr="0072585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إشكالية</w:t>
      </w:r>
      <w:r w:rsidR="00607849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أساسية</w:t>
      </w:r>
      <w:r w:rsidR="00607849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لبحثنا هذا على النحو التالي </w:t>
      </w:r>
    </w:p>
    <w:p w:rsidR="00611066" w:rsidRPr="002910CE" w:rsidRDefault="00607849" w:rsidP="00564A62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r w:rsidR="00564A6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61106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 أي مدى يمكن فيه لقاضي الإلغاء بسط رقابته على ركن السبب</w:t>
      </w:r>
      <w:r w:rsidR="00A814DC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611066" w:rsidRPr="002910CE" w:rsidRDefault="00611066" w:rsidP="00611066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r w:rsidR="00564A6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وعلى من يقع عليه عبء إثباته </w:t>
      </w:r>
      <w:r w:rsidR="00A814DC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315C63" w:rsidRPr="00FD034B" w:rsidRDefault="00611066" w:rsidP="00730C65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r w:rsidR="00564A6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هل لقاضي الإلغاء دور في</w:t>
      </w:r>
      <w:r w:rsidR="00730C6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A814D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الإثبات.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</w:p>
    <w:p w:rsidR="00FD394D" w:rsidRDefault="00160BF1" w:rsidP="003B7793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ولدراسة هذا الموضوع</w:t>
      </w:r>
      <w:r w:rsidR="00607849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3B7793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عتمدنا أساسا على</w:t>
      </w:r>
      <w:r w:rsidR="00607849" w:rsidRPr="00725850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 من</w:t>
      </w:r>
      <w:r w:rsidRPr="0072585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</w:t>
      </w:r>
      <w:r w:rsidR="00607849" w:rsidRPr="00725850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هج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بحث مناسبة </w:t>
      </w:r>
      <w:r w:rsidR="00FF520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للإجابة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على مختلف التساؤلات التي تثيرها </w:t>
      </w:r>
      <w:r w:rsidR="00FF520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الإشكالية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حيث </w:t>
      </w:r>
      <w:r w:rsidR="003B7793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عتمدنا على ال</w:t>
      </w:r>
      <w:r w:rsidR="00FF520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نهج الوصفي التحليلي وهذا لجمع وتقديم المعلومات والمنهج المقارن </w:t>
      </w:r>
      <w:r w:rsidR="003B7793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عتمدنا عليه في مقارنة مسلك القضاء الإداري الجزائري مع بعض </w:t>
      </w:r>
      <w:r w:rsidR="00FF520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الأنظمة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المقارنة كفرنسا ومصر</w:t>
      </w:r>
      <w:r w:rsidR="009F1C52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="00607849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</w:p>
    <w:p w:rsidR="00607849" w:rsidRPr="00F033AD" w:rsidRDefault="00237428" w:rsidP="008E553D">
      <w:pPr>
        <w:keepLines/>
        <w:spacing w:line="240" w:lineRule="auto"/>
        <w:jc w:val="both"/>
        <w:rPr>
          <w:rFonts w:ascii="Simplified Arabic" w:hAnsi="Simplified Arabic" w:cs="Simplified Arabic"/>
          <w:sz w:val="36"/>
          <w:szCs w:val="36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وعليه</w:t>
      </w:r>
      <w:r w:rsidR="00607849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توصلنا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</w:t>
      </w:r>
      <w:r w:rsidR="008D4DC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3B3E6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إعداد</w:t>
      </w:r>
      <w:r w:rsidR="003B3E6B" w:rsidRPr="0072585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خطة</w:t>
      </w:r>
      <w:r w:rsidR="003B3E6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ثنائية تشمل</w:t>
      </w:r>
      <w:r w:rsidR="00607849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فصلين </w:t>
      </w:r>
      <w:r w:rsidR="00F033A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</w:t>
      </w:r>
      <w:r w:rsidR="00F033AD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تناول</w:t>
      </w:r>
      <w:r w:rsidR="00F033A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نا</w:t>
      </w:r>
      <w:r w:rsidR="00607849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في الفصل </w:t>
      </w:r>
      <w:r w:rsidR="00781CF9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>الأول</w:t>
      </w:r>
      <w:r w:rsidR="008D4DCD" w:rsidRPr="008D4DCD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 </w:t>
      </w:r>
      <w:r w:rsidR="008D4DCD" w:rsidRPr="008D4DCD">
        <w:rPr>
          <w:rFonts w:ascii="Simplified Arabic" w:hAnsi="Simplified Arabic" w:cs="Simplified Arabic"/>
          <w:sz w:val="36"/>
          <w:szCs w:val="36"/>
          <w:rtl/>
        </w:rPr>
        <w:t>مفهوم السبب في القرار الإداري وعبء إثبات عدم مشروعيته</w:t>
      </w:r>
      <w:r w:rsidR="00B71FE1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في مبحثين </w:t>
      </w:r>
      <w:r w:rsidR="0036711B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r w:rsidR="00B71FE1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بحيث خصصنا المبحث </w:t>
      </w:r>
      <w:r w:rsidR="00781CF9" w:rsidRPr="008D4DCD">
        <w:rPr>
          <w:rFonts w:ascii="Simplified Arabic" w:hAnsi="Simplified Arabic" w:cs="Simplified Arabic"/>
          <w:sz w:val="32"/>
          <w:szCs w:val="32"/>
          <w:rtl/>
          <w:lang w:bidi="ar-DZ"/>
        </w:rPr>
        <w:t>الأول</w:t>
      </w:r>
      <w:r w:rsidR="00F033A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بالدراسة إلى</w:t>
      </w:r>
      <w:r w:rsidR="00B71FE1" w:rsidRPr="008D4DC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8D4DCD" w:rsidRPr="008D4DCD">
        <w:rPr>
          <w:rFonts w:ascii="Simplified Arabic" w:hAnsi="Simplified Arabic" w:cs="Simplified Arabic"/>
          <w:sz w:val="36"/>
          <w:szCs w:val="36"/>
          <w:rtl/>
        </w:rPr>
        <w:t xml:space="preserve">مفهوم السبب في القرار </w:t>
      </w:r>
      <w:r w:rsidR="008D4DCD" w:rsidRPr="008D4DCD">
        <w:rPr>
          <w:rFonts w:ascii="Simplified Arabic" w:hAnsi="Simplified Arabic" w:cs="Simplified Arabic" w:hint="cs"/>
          <w:sz w:val="36"/>
          <w:szCs w:val="36"/>
          <w:rtl/>
        </w:rPr>
        <w:t>الإداري</w:t>
      </w:r>
      <w:r w:rsidR="008D4DCD" w:rsidRPr="008D4DCD">
        <w:rPr>
          <w:rFonts w:ascii="Simplified Arabic" w:hAnsi="Simplified Arabic" w:cs="Simplified Arabic"/>
          <w:sz w:val="36"/>
          <w:szCs w:val="36"/>
          <w:rtl/>
        </w:rPr>
        <w:t xml:space="preserve"> وعلاقته بغيره من العناصر </w:t>
      </w:r>
      <w:r w:rsidR="008D4DCD" w:rsidRPr="008D4DCD">
        <w:rPr>
          <w:rFonts w:ascii="Simplified Arabic" w:hAnsi="Simplified Arabic" w:cs="Simplified Arabic" w:hint="cs"/>
          <w:sz w:val="36"/>
          <w:szCs w:val="36"/>
          <w:rtl/>
        </w:rPr>
        <w:t xml:space="preserve">الأخرى </w:t>
      </w:r>
      <w:r w:rsidR="008D4DCD" w:rsidRPr="008D4DCD">
        <w:rPr>
          <w:rFonts w:ascii="Simplified Arabic" w:hAnsi="Simplified Arabic" w:cs="Simplified Arabic"/>
          <w:sz w:val="36"/>
          <w:szCs w:val="36"/>
          <w:rtl/>
        </w:rPr>
        <w:t>المشابهة</w:t>
      </w:r>
      <w:r w:rsidR="008D4DCD">
        <w:rPr>
          <w:rFonts w:ascii="Simplified Arabic" w:hAnsi="Simplified Arabic" w:cs="Simplified Arabic" w:hint="cs"/>
          <w:b/>
          <w:bCs/>
          <w:sz w:val="36"/>
          <w:szCs w:val="36"/>
          <w:rtl/>
        </w:rPr>
        <w:t xml:space="preserve"> ،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أما</w:t>
      </w:r>
      <w:r w:rsidR="00B71FE1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المبحث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الثاني</w:t>
      </w:r>
      <w:r w:rsidR="00B71FE1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تطرقنا فيه </w:t>
      </w:r>
      <w:r w:rsidR="003757B6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</w:t>
      </w:r>
      <w:r w:rsidR="00B71FE1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F033AD" w:rsidRPr="00B61479">
        <w:rPr>
          <w:rFonts w:ascii="Simplified Arabic" w:hAnsi="Simplified Arabic" w:cs="Simplified Arabic"/>
          <w:sz w:val="36"/>
          <w:szCs w:val="36"/>
          <w:rtl/>
        </w:rPr>
        <w:t xml:space="preserve">عيب السبب وعبء وكيفية إثباته في دعوى </w:t>
      </w:r>
      <w:r w:rsidR="00F033AD" w:rsidRPr="00B61479">
        <w:rPr>
          <w:rFonts w:ascii="Simplified Arabic" w:hAnsi="Simplified Arabic" w:cs="Simplified Arabic" w:hint="cs"/>
          <w:sz w:val="36"/>
          <w:szCs w:val="36"/>
          <w:rtl/>
        </w:rPr>
        <w:t>الإلغاء</w:t>
      </w:r>
      <w:r w:rsidR="00F033AD" w:rsidRPr="00B61479">
        <w:rPr>
          <w:rFonts w:ascii="Simplified Arabic" w:hAnsi="Simplified Arabic" w:cs="Simplified Arabic"/>
          <w:sz w:val="36"/>
          <w:szCs w:val="36"/>
          <w:rtl/>
        </w:rPr>
        <w:t xml:space="preserve"> للقرار </w:t>
      </w:r>
      <w:r w:rsidR="00F033AD">
        <w:rPr>
          <w:rFonts w:ascii="Simplified Arabic" w:hAnsi="Simplified Arabic" w:cs="Simplified Arabic" w:hint="cs"/>
          <w:sz w:val="36"/>
          <w:szCs w:val="36"/>
          <w:rtl/>
        </w:rPr>
        <w:t>الإداري.</w:t>
      </w:r>
    </w:p>
    <w:p w:rsidR="00B71FE1" w:rsidRPr="003B3E6B" w:rsidRDefault="003757B6" w:rsidP="003B3E6B">
      <w:pPr>
        <w:spacing w:line="240" w:lineRule="auto"/>
        <w:rPr>
          <w:rFonts w:ascii="Simplified Arabic" w:hAnsi="Simplified Arabic" w:cs="Simplified Arabic"/>
          <w:b/>
          <w:bCs/>
          <w:color w:val="000000" w:themeColor="text1"/>
          <w:sz w:val="36"/>
          <w:szCs w:val="36"/>
          <w:rtl/>
          <w:lang w:bidi="ar-DZ"/>
        </w:rPr>
      </w:pPr>
      <w:r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أما</w:t>
      </w:r>
      <w:r w:rsidR="00B71FE1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في الفصل </w:t>
      </w:r>
      <w:r w:rsidR="009F1C52"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الثاني</w:t>
      </w:r>
      <w:r w:rsidR="00F033A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فتناولنا فيه</w:t>
      </w:r>
      <w:r w:rsidR="00F033AD">
        <w:rPr>
          <w:rFonts w:ascii="Simplified Arabic" w:hAnsi="Simplified Arabic" w:cs="Simplified Arabic" w:hint="cs"/>
          <w:b/>
          <w:bCs/>
          <w:color w:val="000000" w:themeColor="text1"/>
          <w:sz w:val="36"/>
          <w:szCs w:val="36"/>
          <w:rtl/>
          <w:lang w:bidi="ar-DZ"/>
        </w:rPr>
        <w:t xml:space="preserve"> </w:t>
      </w:r>
      <w:r w:rsidR="00F033AD" w:rsidRPr="00F033AD">
        <w:rPr>
          <w:rFonts w:ascii="Simplified Arabic" w:hAnsi="Simplified Arabic" w:cs="Simplified Arabic" w:hint="cs"/>
          <w:color w:val="000000" w:themeColor="text1"/>
          <w:sz w:val="36"/>
          <w:szCs w:val="36"/>
          <w:rtl/>
          <w:lang w:bidi="ar-DZ"/>
        </w:rPr>
        <w:t>نطاق رقابة قاضي الإلغاء على ركن السبب</w:t>
      </w:r>
      <w:r w:rsidR="00F033AD" w:rsidRPr="00BF1828">
        <w:rPr>
          <w:rFonts w:ascii="Simplified Arabic" w:hAnsi="Simplified Arabic" w:cs="Simplified Arabic" w:hint="cs"/>
          <w:b/>
          <w:bCs/>
          <w:color w:val="000000" w:themeColor="text1"/>
          <w:sz w:val="36"/>
          <w:szCs w:val="36"/>
          <w:rtl/>
          <w:lang w:bidi="ar-DZ"/>
        </w:rPr>
        <w:t xml:space="preserve"> </w:t>
      </w:r>
      <w:r w:rsidR="003B3E6B">
        <w:rPr>
          <w:rFonts w:ascii="Simplified Arabic" w:hAnsi="Simplified Arabic" w:cs="Simplified Arabic" w:hint="cs"/>
          <w:b/>
          <w:bCs/>
          <w:color w:val="000000" w:themeColor="text1"/>
          <w:sz w:val="36"/>
          <w:szCs w:val="36"/>
          <w:rtl/>
          <w:lang w:bidi="ar-DZ"/>
        </w:rPr>
        <w:t>،</w:t>
      </w:r>
      <w:r w:rsidR="00F033A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بحيث تطرقنا في</w:t>
      </w:r>
      <w:r w:rsidR="00B71FE1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المبحث </w:t>
      </w:r>
      <w:r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الأول</w:t>
      </w:r>
      <w:r w:rsidR="00B71FE1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</w:t>
      </w:r>
      <w:r w:rsidR="00B71FE1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رقابة قاضي </w:t>
      </w:r>
      <w:r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الإلغاء</w:t>
      </w:r>
      <w:r w:rsidR="00B71FE1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على الوجود المادي  للوقائع وتكييفها في القرار </w:t>
      </w:r>
      <w:r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 w:rsidR="00B71FE1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والوسائل الحديثة للرقابة في حين تطرقنا في المبحث </w:t>
      </w:r>
      <w:r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الثاني</w:t>
      </w:r>
      <w:r w:rsidR="00B71FE1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</w:t>
      </w:r>
      <w:r w:rsidR="00B71FE1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تطبيقات الرقابة على التناسب </w:t>
      </w:r>
      <w:r w:rsidR="003B3E6B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B71FE1" w:rsidRPr="002910CE" w:rsidRDefault="003757B6" w:rsidP="00680864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وأخيرا</w:t>
      </w:r>
      <w:r w:rsidR="00B71FE1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وليس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آ</w:t>
      </w:r>
      <w:r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خرا</w:t>
      </w:r>
      <w:r w:rsidR="00B71FE1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خلصنا في خاتمة بحثنا </w:t>
      </w:r>
      <w:r w:rsidRPr="0029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</w:t>
      </w:r>
      <w:r w:rsidR="00B71FE1" w:rsidRPr="002910C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68086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الإجابة على الإشكالية المطروحة بالإضافة إلى بعض التوصيات المتعلقة بموضوع الدراسة </w:t>
      </w:r>
    </w:p>
    <w:sectPr w:rsidR="00B71FE1" w:rsidRPr="002910CE" w:rsidSect="00EF2834">
      <w:headerReference w:type="default" r:id="rId7"/>
      <w:footerReference w:type="default" r:id="rId8"/>
      <w:pgSz w:w="11906" w:h="16838" w:code="9"/>
      <w:pgMar w:top="1134" w:right="1701" w:bottom="1134" w:left="851" w:header="1134" w:footer="1134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C67" w:rsidRDefault="00306C67" w:rsidP="003E3575">
      <w:pPr>
        <w:spacing w:after="0" w:line="240" w:lineRule="auto"/>
      </w:pPr>
      <w:r>
        <w:separator/>
      </w:r>
    </w:p>
  </w:endnote>
  <w:endnote w:type="continuationSeparator" w:id="1">
    <w:p w:rsidR="00306C67" w:rsidRDefault="00306C67" w:rsidP="003E3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622747"/>
      <w:docPartObj>
        <w:docPartGallery w:val="Page Numbers (Bottom of Page)"/>
        <w:docPartUnique/>
      </w:docPartObj>
    </w:sdtPr>
    <w:sdtContent>
      <w:p w:rsidR="00F14A17" w:rsidRDefault="009B2405">
        <w:pPr>
          <w:pStyle w:val="Pieddepage"/>
        </w:pPr>
        <w:r w:rsidRPr="009B2405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14337" type="#_x0000_t107" style="position:absolute;left:0;text-align:left;margin-left:0;margin-top:0;width:101pt;height:27.05pt;rotation:360;z-index:251660288;mso-position-horizontal:center;mso-position-horizontal-relative:margin;mso-position-vertical:center;mso-position-vertical-relative:bottom-margin-area" filled="f" fillcolor="#17365d [2415]" strokecolor="#71a0dc [1631]">
              <v:textbox style="mso-next-textbox:#_x0000_s14337">
                <w:txbxContent>
                  <w:p w:rsidR="00F14A17" w:rsidRDefault="009B2405">
                    <w:pPr>
                      <w:jc w:val="center"/>
                      <w:rPr>
                        <w:color w:val="4F81BD" w:themeColor="accent1"/>
                        <w:lang w:val="fr-FR"/>
                      </w:rPr>
                    </w:pPr>
                    <w:r>
                      <w:rPr>
                        <w:lang w:val="fr-FR"/>
                      </w:rPr>
                      <w:fldChar w:fldCharType="begin"/>
                    </w:r>
                    <w:r w:rsidR="00F14A17">
                      <w:rPr>
                        <w:lang w:val="fr-FR"/>
                      </w:rPr>
                      <w:instrText xml:space="preserve"> PAGE    \* MERGEFORMAT </w:instrText>
                    </w:r>
                    <w:r>
                      <w:rPr>
                        <w:lang w:val="fr-FR"/>
                      </w:rPr>
                      <w:fldChar w:fldCharType="separate"/>
                    </w:r>
                    <w:r w:rsidR="008E553D" w:rsidRPr="008E553D">
                      <w:rPr>
                        <w:noProof/>
                        <w:color w:val="4F81BD" w:themeColor="accent1"/>
                        <w:rtl/>
                      </w:rPr>
                      <w:t>3</w:t>
                    </w:r>
                    <w:r>
                      <w:rPr>
                        <w:lang w:val="fr-FR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C67" w:rsidRDefault="00306C67" w:rsidP="003E3575">
      <w:pPr>
        <w:spacing w:after="0" w:line="240" w:lineRule="auto"/>
      </w:pPr>
      <w:r>
        <w:separator/>
      </w:r>
    </w:p>
  </w:footnote>
  <w:footnote w:type="continuationSeparator" w:id="1">
    <w:p w:rsidR="00306C67" w:rsidRDefault="00306C67" w:rsidP="003E3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  <w:rtl/>
      </w:rPr>
      <w:alias w:val="Titre"/>
      <w:id w:val="77738743"/>
      <w:placeholder>
        <w:docPart w:val="F5286B2BF47B4B8EAD49ACC944E6A20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22B85" w:rsidRDefault="00022B85" w:rsidP="00022B85">
        <w:pPr>
          <w:pStyle w:val="En-tte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 w:hint="cs"/>
            <w:sz w:val="32"/>
            <w:szCs w:val="32"/>
            <w:rtl/>
          </w:rPr>
          <w:t>مقدمــــة</w:t>
        </w:r>
      </w:p>
    </w:sdtContent>
  </w:sdt>
  <w:p w:rsidR="00022B85" w:rsidRDefault="00022B85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32770"/>
    <o:shapelayout v:ext="edit">
      <o:idmap v:ext="edit" data="14"/>
    </o:shapelayout>
  </w:hdrShapeDefaults>
  <w:footnotePr>
    <w:footnote w:id="0"/>
    <w:footnote w:id="1"/>
  </w:footnotePr>
  <w:endnotePr>
    <w:endnote w:id="0"/>
    <w:endnote w:id="1"/>
  </w:endnotePr>
  <w:compat/>
  <w:rsids>
    <w:rsidRoot w:val="0047185C"/>
    <w:rsid w:val="0001333C"/>
    <w:rsid w:val="00022B85"/>
    <w:rsid w:val="00046852"/>
    <w:rsid w:val="000A177C"/>
    <w:rsid w:val="000A5711"/>
    <w:rsid w:val="000B1A87"/>
    <w:rsid w:val="0010022B"/>
    <w:rsid w:val="001075F9"/>
    <w:rsid w:val="00124FCB"/>
    <w:rsid w:val="00130148"/>
    <w:rsid w:val="00160BF1"/>
    <w:rsid w:val="001832C0"/>
    <w:rsid w:val="00187A69"/>
    <w:rsid w:val="001C3218"/>
    <w:rsid w:val="001D118E"/>
    <w:rsid w:val="001F7427"/>
    <w:rsid w:val="00205589"/>
    <w:rsid w:val="00216450"/>
    <w:rsid w:val="00221323"/>
    <w:rsid w:val="00237428"/>
    <w:rsid w:val="002910CE"/>
    <w:rsid w:val="002C7965"/>
    <w:rsid w:val="002E74FD"/>
    <w:rsid w:val="00300D78"/>
    <w:rsid w:val="00302CF8"/>
    <w:rsid w:val="00306C67"/>
    <w:rsid w:val="003103E9"/>
    <w:rsid w:val="00315C63"/>
    <w:rsid w:val="003351DC"/>
    <w:rsid w:val="00336CAC"/>
    <w:rsid w:val="0036711B"/>
    <w:rsid w:val="003757B6"/>
    <w:rsid w:val="00382119"/>
    <w:rsid w:val="003874D7"/>
    <w:rsid w:val="00387CF2"/>
    <w:rsid w:val="00396981"/>
    <w:rsid w:val="003B3E6B"/>
    <w:rsid w:val="003B7793"/>
    <w:rsid w:val="003E3575"/>
    <w:rsid w:val="003E6BB6"/>
    <w:rsid w:val="00465440"/>
    <w:rsid w:val="0046551F"/>
    <w:rsid w:val="0047185C"/>
    <w:rsid w:val="00473B24"/>
    <w:rsid w:val="004B3468"/>
    <w:rsid w:val="004C6956"/>
    <w:rsid w:val="0054278E"/>
    <w:rsid w:val="00543A97"/>
    <w:rsid w:val="00564A62"/>
    <w:rsid w:val="005933D2"/>
    <w:rsid w:val="005E0EAE"/>
    <w:rsid w:val="00607849"/>
    <w:rsid w:val="00611066"/>
    <w:rsid w:val="00671B86"/>
    <w:rsid w:val="0067657D"/>
    <w:rsid w:val="00680864"/>
    <w:rsid w:val="006819B3"/>
    <w:rsid w:val="006A1158"/>
    <w:rsid w:val="006A1F9C"/>
    <w:rsid w:val="00725850"/>
    <w:rsid w:val="00730C65"/>
    <w:rsid w:val="007312C3"/>
    <w:rsid w:val="0074183B"/>
    <w:rsid w:val="00753B6C"/>
    <w:rsid w:val="00781CF9"/>
    <w:rsid w:val="007A2F16"/>
    <w:rsid w:val="007A39D1"/>
    <w:rsid w:val="007D0C8D"/>
    <w:rsid w:val="007D63C5"/>
    <w:rsid w:val="00812A58"/>
    <w:rsid w:val="0087500A"/>
    <w:rsid w:val="00882F75"/>
    <w:rsid w:val="008C4E54"/>
    <w:rsid w:val="008C5783"/>
    <w:rsid w:val="008D0F8A"/>
    <w:rsid w:val="008D4DCD"/>
    <w:rsid w:val="008E553D"/>
    <w:rsid w:val="008F1077"/>
    <w:rsid w:val="00901C21"/>
    <w:rsid w:val="009B2405"/>
    <w:rsid w:val="009E6D54"/>
    <w:rsid w:val="009F1C52"/>
    <w:rsid w:val="00A3575F"/>
    <w:rsid w:val="00A754C2"/>
    <w:rsid w:val="00A814DC"/>
    <w:rsid w:val="00A951CA"/>
    <w:rsid w:val="00AA30E0"/>
    <w:rsid w:val="00AD410F"/>
    <w:rsid w:val="00B71FE1"/>
    <w:rsid w:val="00B83A03"/>
    <w:rsid w:val="00B8610B"/>
    <w:rsid w:val="00BA2527"/>
    <w:rsid w:val="00BD0E19"/>
    <w:rsid w:val="00C11677"/>
    <w:rsid w:val="00C12ACA"/>
    <w:rsid w:val="00CA3A6D"/>
    <w:rsid w:val="00CA75BD"/>
    <w:rsid w:val="00CB2144"/>
    <w:rsid w:val="00CF2C14"/>
    <w:rsid w:val="00D53B02"/>
    <w:rsid w:val="00E33C97"/>
    <w:rsid w:val="00E66513"/>
    <w:rsid w:val="00E948BF"/>
    <w:rsid w:val="00EC5FCA"/>
    <w:rsid w:val="00EE1B99"/>
    <w:rsid w:val="00EF2834"/>
    <w:rsid w:val="00F033AD"/>
    <w:rsid w:val="00F06C1F"/>
    <w:rsid w:val="00F14A17"/>
    <w:rsid w:val="00F5411F"/>
    <w:rsid w:val="00F62382"/>
    <w:rsid w:val="00FA1400"/>
    <w:rsid w:val="00FB02E3"/>
    <w:rsid w:val="00FB3E1C"/>
    <w:rsid w:val="00FD034B"/>
    <w:rsid w:val="00FD394D"/>
    <w:rsid w:val="00FF5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B02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E357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3575"/>
  </w:style>
  <w:style w:type="paragraph" w:styleId="Pieddepage">
    <w:name w:val="footer"/>
    <w:basedOn w:val="Normal"/>
    <w:link w:val="PieddepageCar"/>
    <w:uiPriority w:val="99"/>
    <w:semiHidden/>
    <w:unhideWhenUsed/>
    <w:rsid w:val="003E357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E3575"/>
  </w:style>
  <w:style w:type="paragraph" w:styleId="Textedebulles">
    <w:name w:val="Balloon Text"/>
    <w:basedOn w:val="Normal"/>
    <w:link w:val="TextedebullesCar"/>
    <w:uiPriority w:val="99"/>
    <w:semiHidden/>
    <w:unhideWhenUsed/>
    <w:rsid w:val="00022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22B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5286B2BF47B4B8EAD49ACC944E6A20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3A055DC-ED9B-4CA3-B7F3-FC9C82943741}"/>
      </w:docPartPr>
      <w:docPartBody>
        <w:p w:rsidR="002F649F" w:rsidRDefault="00C31B04" w:rsidP="00C31B04">
          <w:pPr>
            <w:pStyle w:val="F5286B2BF47B4B8EAD49ACC944E6A20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C31B04"/>
    <w:rsid w:val="00076DF2"/>
    <w:rsid w:val="002646B0"/>
    <w:rsid w:val="002F649F"/>
    <w:rsid w:val="003332F5"/>
    <w:rsid w:val="00696FDE"/>
    <w:rsid w:val="00765E53"/>
    <w:rsid w:val="007F2975"/>
    <w:rsid w:val="00B46812"/>
    <w:rsid w:val="00C31B04"/>
    <w:rsid w:val="00EB5713"/>
    <w:rsid w:val="00FE5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49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5286B2BF47B4B8EAD49ACC944E6A208">
    <w:name w:val="F5286B2BF47B4B8EAD49ACC944E6A208"/>
    <w:rsid w:val="00C31B0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BB26D-AA11-4AAF-9536-A67137958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3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مقدمــــة</vt:lpstr>
    </vt:vector>
  </TitlesOfParts>
  <Company/>
  <LinksUpToDate>false</LinksUpToDate>
  <CharactersWithSpaces>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مقدمــــة</dc:title>
  <dc:creator>hjkl</dc:creator>
  <cp:lastModifiedBy>DJAIDJA MOHAMED</cp:lastModifiedBy>
  <cp:revision>113</cp:revision>
  <cp:lastPrinted>2016-05-09T12:17:00Z</cp:lastPrinted>
  <dcterms:created xsi:type="dcterms:W3CDTF">2016-04-20T09:40:00Z</dcterms:created>
  <dcterms:modified xsi:type="dcterms:W3CDTF">2016-06-14T22:35:00Z</dcterms:modified>
</cp:coreProperties>
</file>